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75D8" w14:textId="77777777" w:rsidR="00B01A43" w:rsidRPr="005044B7" w:rsidRDefault="001F0FB6" w:rsidP="001F0FB6">
      <w:pPr>
        <w:jc w:val="center"/>
        <w:rPr>
          <w:rFonts w:ascii="Arial Narrow" w:hAnsi="Arial Narrow"/>
          <w:b/>
          <w:sz w:val="32"/>
          <w:lang w:val="es-ES"/>
        </w:rPr>
      </w:pPr>
      <w:r w:rsidRPr="005044B7">
        <w:rPr>
          <w:rFonts w:ascii="Arial Narrow" w:hAnsi="Arial Narrow"/>
          <w:b/>
          <w:sz w:val="32"/>
          <w:lang w:val="es-ES"/>
        </w:rPr>
        <w:t>INFORMACIÓN SOBRE LA EXPOSICIÓN PÚBLICA DEL T</w:t>
      </w:r>
      <w:r w:rsidR="005044B7" w:rsidRPr="005044B7">
        <w:rPr>
          <w:rFonts w:ascii="Arial Narrow" w:hAnsi="Arial Narrow"/>
          <w:b/>
          <w:sz w:val="32"/>
          <w:lang w:val="es-ES"/>
        </w:rPr>
        <w:t>FM</w:t>
      </w:r>
    </w:p>
    <w:p w14:paraId="1A87D662" w14:textId="77777777" w:rsidR="005044B7" w:rsidRPr="001F5CB8" w:rsidRDefault="005044B7" w:rsidP="001F0FB6">
      <w:pPr>
        <w:jc w:val="center"/>
        <w:rPr>
          <w:rFonts w:ascii="Arial Narrow" w:hAnsi="Arial Narrow"/>
          <w:b/>
          <w:lang w:val="es-ES"/>
        </w:rPr>
      </w:pPr>
    </w:p>
    <w:p w14:paraId="68382B31" w14:textId="77777777" w:rsidR="001F0FB6" w:rsidRPr="001F5CB8" w:rsidRDefault="001F0FB6">
      <w:pPr>
        <w:rPr>
          <w:rFonts w:ascii="Arial Narrow" w:hAnsi="Arial Narrow"/>
          <w:lang w:val="es-ES"/>
        </w:rPr>
      </w:pPr>
    </w:p>
    <w:p w14:paraId="4DDDDC7A" w14:textId="77777777" w:rsidR="001F0FB6" w:rsidRPr="00FA6E3C" w:rsidRDefault="001F0FB6" w:rsidP="003B50AE">
      <w:pPr>
        <w:jc w:val="both"/>
        <w:rPr>
          <w:rFonts w:ascii="Arial Narrow" w:hAnsi="Arial Narrow"/>
          <w:lang w:val="es-ES"/>
        </w:rPr>
      </w:pPr>
      <w:r w:rsidRPr="00FA6E3C">
        <w:rPr>
          <w:rFonts w:ascii="Arial Narrow" w:hAnsi="Arial Narrow"/>
          <w:lang w:val="es-ES"/>
        </w:rPr>
        <w:t>La exposición oral del TF</w:t>
      </w:r>
      <w:r w:rsidR="00C90025" w:rsidRPr="00FA6E3C">
        <w:rPr>
          <w:rFonts w:ascii="Arial Narrow" w:hAnsi="Arial Narrow"/>
          <w:lang w:val="es-ES"/>
        </w:rPr>
        <w:t>M</w:t>
      </w:r>
      <w:r w:rsidRPr="00FA6E3C">
        <w:rPr>
          <w:rFonts w:ascii="Arial Narrow" w:hAnsi="Arial Narrow"/>
          <w:lang w:val="es-ES"/>
        </w:rPr>
        <w:t xml:space="preserve"> ante la Comisión de Evaluación es un acto público al que puede asistir cualquier persona que lo desee. </w:t>
      </w:r>
    </w:p>
    <w:p w14:paraId="536020D1" w14:textId="77777777" w:rsidR="001F0FB6" w:rsidRPr="00FA6E3C" w:rsidRDefault="001F0FB6" w:rsidP="003B50AE">
      <w:pPr>
        <w:jc w:val="both"/>
        <w:rPr>
          <w:rFonts w:ascii="Arial Narrow" w:hAnsi="Arial Narrow"/>
          <w:lang w:val="es-ES"/>
        </w:rPr>
      </w:pPr>
    </w:p>
    <w:p w14:paraId="29D7CC5E" w14:textId="652D904E" w:rsidR="001F0FB6" w:rsidRPr="00FA6E3C" w:rsidRDefault="001F0FB6" w:rsidP="003B50AE">
      <w:pPr>
        <w:jc w:val="both"/>
        <w:rPr>
          <w:rFonts w:ascii="Arial Narrow" w:hAnsi="Arial Narrow"/>
          <w:lang w:val="es-ES"/>
        </w:rPr>
      </w:pPr>
      <w:r w:rsidRPr="00FA6E3C">
        <w:rPr>
          <w:rFonts w:ascii="Arial Narrow" w:hAnsi="Arial Narrow"/>
          <w:lang w:val="es-ES"/>
        </w:rPr>
        <w:t xml:space="preserve">Constará de una primera intervención del estudiante de entre 15 </w:t>
      </w:r>
      <w:r w:rsidR="001F5CB8" w:rsidRPr="00FA6E3C">
        <w:rPr>
          <w:rFonts w:ascii="Arial Narrow" w:hAnsi="Arial Narrow"/>
          <w:lang w:val="es-ES"/>
        </w:rPr>
        <w:t xml:space="preserve">y 20 </w:t>
      </w:r>
      <w:r w:rsidRPr="00FA6E3C">
        <w:rPr>
          <w:rFonts w:ascii="Arial Narrow" w:hAnsi="Arial Narrow"/>
          <w:lang w:val="es-ES"/>
        </w:rPr>
        <w:t>minutos de duración.</w:t>
      </w:r>
      <w:r w:rsidR="006127B1" w:rsidRPr="00FA6E3C">
        <w:rPr>
          <w:rFonts w:ascii="Arial Narrow" w:hAnsi="Arial Narrow"/>
          <w:lang w:val="es-ES"/>
        </w:rPr>
        <w:t xml:space="preserve"> No es recomendable una duración mayor.</w:t>
      </w:r>
    </w:p>
    <w:p w14:paraId="56C7EED7" w14:textId="77777777" w:rsidR="001F0FB6" w:rsidRPr="00FA6E3C" w:rsidRDefault="001F0FB6" w:rsidP="003B50AE">
      <w:pPr>
        <w:jc w:val="both"/>
        <w:rPr>
          <w:rFonts w:ascii="Arial Narrow" w:hAnsi="Arial Narrow"/>
          <w:lang w:val="es-ES"/>
        </w:rPr>
      </w:pPr>
    </w:p>
    <w:p w14:paraId="4F228CE4" w14:textId="2FB7C874" w:rsidR="001F0FB6" w:rsidRPr="00FA6E3C" w:rsidRDefault="001F0FB6" w:rsidP="003B50AE">
      <w:pPr>
        <w:jc w:val="both"/>
        <w:rPr>
          <w:rFonts w:ascii="Arial Narrow" w:hAnsi="Arial Narrow"/>
          <w:lang w:val="es-ES"/>
        </w:rPr>
      </w:pPr>
      <w:r w:rsidRPr="00FA6E3C">
        <w:rPr>
          <w:rFonts w:ascii="Arial Narrow" w:hAnsi="Arial Narrow"/>
          <w:lang w:val="es-ES"/>
        </w:rPr>
        <w:t xml:space="preserve">Posteriormente, los miembros de la Comisión de Evaluación </w:t>
      </w:r>
      <w:r w:rsidR="006E2FBE" w:rsidRPr="00FA6E3C">
        <w:rPr>
          <w:rFonts w:ascii="Arial Narrow" w:hAnsi="Arial Narrow"/>
          <w:lang w:val="es-ES"/>
        </w:rPr>
        <w:t>realizarán</w:t>
      </w:r>
      <w:r w:rsidRPr="00FA6E3C">
        <w:rPr>
          <w:rFonts w:ascii="Arial Narrow" w:hAnsi="Arial Narrow"/>
          <w:lang w:val="es-ES"/>
        </w:rPr>
        <w:t xml:space="preserve"> preguntas u observaciones</w:t>
      </w:r>
      <w:r w:rsidR="006127B1" w:rsidRPr="00FA6E3C">
        <w:rPr>
          <w:rFonts w:ascii="Arial Narrow" w:hAnsi="Arial Narrow"/>
          <w:lang w:val="es-ES"/>
        </w:rPr>
        <w:t>,</w:t>
      </w:r>
      <w:r w:rsidR="006E2FBE" w:rsidRPr="00FA6E3C">
        <w:rPr>
          <w:rFonts w:ascii="Arial Narrow" w:hAnsi="Arial Narrow"/>
          <w:lang w:val="es-ES"/>
        </w:rPr>
        <w:t xml:space="preserve"> para evaluar adecuadamente el contenido y competencias adquiridas por el estudiante</w:t>
      </w:r>
      <w:r w:rsidRPr="00FA6E3C">
        <w:rPr>
          <w:rFonts w:ascii="Arial Narrow" w:hAnsi="Arial Narrow"/>
          <w:lang w:val="es-ES"/>
        </w:rPr>
        <w:t>.</w:t>
      </w:r>
    </w:p>
    <w:p w14:paraId="7B83D80C" w14:textId="77777777" w:rsidR="001F0FB6" w:rsidRPr="00FA6E3C" w:rsidRDefault="001F0FB6" w:rsidP="003B50AE">
      <w:pPr>
        <w:jc w:val="both"/>
        <w:rPr>
          <w:rFonts w:ascii="Arial Narrow" w:hAnsi="Arial Narrow"/>
          <w:lang w:val="es-ES"/>
        </w:rPr>
      </w:pPr>
    </w:p>
    <w:p w14:paraId="0C0440AB" w14:textId="70D45E2E" w:rsidR="001F0FB6" w:rsidRPr="001F5CB8" w:rsidRDefault="006E2FBE" w:rsidP="003B50AE">
      <w:pPr>
        <w:jc w:val="both"/>
        <w:rPr>
          <w:rFonts w:ascii="Arial Narrow" w:hAnsi="Arial Narrow"/>
          <w:lang w:val="es-ES"/>
        </w:rPr>
      </w:pPr>
      <w:r w:rsidRPr="00FA6E3C">
        <w:rPr>
          <w:rFonts w:ascii="Arial Narrow" w:hAnsi="Arial Narrow"/>
          <w:lang w:val="es-ES"/>
        </w:rPr>
        <w:t>E</w:t>
      </w:r>
      <w:r w:rsidR="001F0FB6" w:rsidRPr="00FA6E3C">
        <w:rPr>
          <w:rFonts w:ascii="Arial Narrow" w:hAnsi="Arial Narrow"/>
          <w:lang w:val="es-ES"/>
        </w:rPr>
        <w:t>l estudiante contará con un turno de réplica para dar respuesta a las observaciones y preguntas planteadas</w:t>
      </w:r>
      <w:r w:rsidRPr="00FA6E3C">
        <w:rPr>
          <w:rFonts w:ascii="Arial Narrow" w:hAnsi="Arial Narrow"/>
          <w:lang w:val="es-ES"/>
        </w:rPr>
        <w:t xml:space="preserve"> para poder demostrar las competencias adquiridas durante la realización del proyecto final del máster oficial.</w:t>
      </w:r>
    </w:p>
    <w:p w14:paraId="1A31A0C9" w14:textId="77777777" w:rsidR="001F0FB6" w:rsidRPr="001F5CB8" w:rsidRDefault="001F0FB6" w:rsidP="003B50AE">
      <w:pPr>
        <w:jc w:val="both"/>
        <w:rPr>
          <w:rFonts w:ascii="Arial Narrow" w:hAnsi="Arial Narrow"/>
          <w:lang w:val="es-ES"/>
        </w:rPr>
      </w:pPr>
    </w:p>
    <w:p w14:paraId="7CF20F7D" w14:textId="211E6456" w:rsidR="005A34F8" w:rsidRPr="001F5CB8" w:rsidRDefault="005A34F8" w:rsidP="003B50AE">
      <w:pPr>
        <w:jc w:val="both"/>
        <w:rPr>
          <w:rFonts w:ascii="Arial Narrow" w:hAnsi="Arial Narrow"/>
          <w:lang w:val="es-ES"/>
        </w:rPr>
      </w:pPr>
      <w:r w:rsidRPr="001F5CB8">
        <w:rPr>
          <w:rFonts w:ascii="Arial Narrow" w:hAnsi="Arial Narrow"/>
          <w:lang w:val="es-ES"/>
        </w:rPr>
        <w:t xml:space="preserve">En el campus virtual hay disponible </w:t>
      </w:r>
      <w:r w:rsidR="006127B1">
        <w:rPr>
          <w:rFonts w:ascii="Arial Narrow" w:hAnsi="Arial Narrow"/>
          <w:lang w:val="es-ES"/>
        </w:rPr>
        <w:t>un archivo en</w:t>
      </w:r>
      <w:r w:rsidRPr="001F5CB8">
        <w:rPr>
          <w:rFonts w:ascii="Arial Narrow" w:hAnsi="Arial Narrow"/>
          <w:lang w:val="es-ES"/>
        </w:rPr>
        <w:t xml:space="preserve"> formato PowerPoint para apoyar la presentación oral. Se trata de un formato sugerido</w:t>
      </w:r>
      <w:r w:rsidR="006127B1">
        <w:rPr>
          <w:rFonts w:ascii="Arial Narrow" w:hAnsi="Arial Narrow"/>
          <w:lang w:val="es-ES"/>
        </w:rPr>
        <w:t>.</w:t>
      </w:r>
      <w:r w:rsidRPr="001F5CB8">
        <w:rPr>
          <w:rFonts w:ascii="Arial Narrow" w:hAnsi="Arial Narrow"/>
          <w:lang w:val="es-ES"/>
        </w:rPr>
        <w:t xml:space="preserve"> </w:t>
      </w:r>
      <w:r w:rsidR="006127B1">
        <w:rPr>
          <w:rFonts w:ascii="Arial Narrow" w:hAnsi="Arial Narrow"/>
          <w:lang w:val="es-ES"/>
        </w:rPr>
        <w:t>E</w:t>
      </w:r>
      <w:r w:rsidRPr="001F5CB8">
        <w:rPr>
          <w:rFonts w:ascii="Arial Narrow" w:hAnsi="Arial Narrow"/>
          <w:lang w:val="es-ES"/>
        </w:rPr>
        <w:t>l estudiante</w:t>
      </w:r>
      <w:r w:rsidR="006127B1">
        <w:rPr>
          <w:rFonts w:ascii="Arial Narrow" w:hAnsi="Arial Narrow"/>
          <w:lang w:val="es-ES"/>
        </w:rPr>
        <w:t>,</w:t>
      </w:r>
      <w:r w:rsidRPr="001F5CB8">
        <w:rPr>
          <w:rFonts w:ascii="Arial Narrow" w:hAnsi="Arial Narrow"/>
          <w:lang w:val="es-ES"/>
        </w:rPr>
        <w:t xml:space="preserve"> de acuerdo con su tutor</w:t>
      </w:r>
      <w:r w:rsidR="006127B1">
        <w:rPr>
          <w:rFonts w:ascii="Arial Narrow" w:hAnsi="Arial Narrow"/>
          <w:lang w:val="es-ES"/>
        </w:rPr>
        <w:t>,</w:t>
      </w:r>
      <w:r w:rsidRPr="001F5CB8">
        <w:rPr>
          <w:rFonts w:ascii="Arial Narrow" w:hAnsi="Arial Narrow"/>
          <w:lang w:val="es-ES"/>
        </w:rPr>
        <w:t xml:space="preserve"> podrá seguir</w:t>
      </w:r>
      <w:r w:rsidR="003B50AE" w:rsidRPr="001F5CB8">
        <w:rPr>
          <w:rFonts w:ascii="Arial Narrow" w:hAnsi="Arial Narrow"/>
          <w:lang w:val="es-ES"/>
        </w:rPr>
        <w:t xml:space="preserve"> otra estructura de exposición oral</w:t>
      </w:r>
      <w:r w:rsidRPr="001F5CB8">
        <w:rPr>
          <w:rFonts w:ascii="Arial Narrow" w:hAnsi="Arial Narrow"/>
          <w:lang w:val="es-ES"/>
        </w:rPr>
        <w:t>, recurrir a otros programas o no apoyar su intervención en soportes informáticos.</w:t>
      </w:r>
    </w:p>
    <w:p w14:paraId="6D4931C2" w14:textId="77777777" w:rsidR="001F0FB6" w:rsidRPr="001F5CB8" w:rsidRDefault="001F0FB6" w:rsidP="003B50AE">
      <w:pPr>
        <w:jc w:val="both"/>
        <w:rPr>
          <w:rFonts w:ascii="Arial Narrow" w:hAnsi="Arial Narrow"/>
          <w:lang w:val="es-ES"/>
        </w:rPr>
      </w:pPr>
    </w:p>
    <w:p w14:paraId="2C06C95A" w14:textId="62FB94B6" w:rsidR="003B50AE" w:rsidRDefault="003B50AE" w:rsidP="003B50AE">
      <w:pPr>
        <w:jc w:val="both"/>
        <w:rPr>
          <w:rFonts w:ascii="Arial Narrow" w:hAnsi="Arial Narrow"/>
          <w:lang w:val="es-ES"/>
        </w:rPr>
      </w:pPr>
      <w:r w:rsidRPr="001F5CB8">
        <w:rPr>
          <w:rFonts w:ascii="Arial Narrow" w:hAnsi="Arial Narrow"/>
          <w:lang w:val="es-ES"/>
        </w:rPr>
        <w:t>La Exposición Pública será valorada por la Comisión de Evaluación</w:t>
      </w:r>
      <w:r w:rsidR="001F5CB8">
        <w:rPr>
          <w:rFonts w:ascii="Arial Narrow" w:hAnsi="Arial Narrow"/>
          <w:lang w:val="es-ES"/>
        </w:rPr>
        <w:t xml:space="preserve"> y calificada en un Acta que será publicada, de manera individualizada, y por cauce automatizado directamente al estudiante en un plazo no superior a 48 horas después de</w:t>
      </w:r>
      <w:r w:rsidR="006127B1">
        <w:rPr>
          <w:rFonts w:ascii="Arial Narrow" w:hAnsi="Arial Narrow"/>
          <w:lang w:val="es-ES"/>
        </w:rPr>
        <w:t xml:space="preserve"> ser</w:t>
      </w:r>
      <w:r w:rsidR="001F5CB8">
        <w:rPr>
          <w:rFonts w:ascii="Arial Narrow" w:hAnsi="Arial Narrow"/>
          <w:lang w:val="es-ES"/>
        </w:rPr>
        <w:t xml:space="preserve"> defendido el TFM.</w:t>
      </w:r>
    </w:p>
    <w:p w14:paraId="74AAAA5D" w14:textId="74FA7A7D" w:rsidR="008B3857" w:rsidRDefault="008B3857" w:rsidP="003B50AE">
      <w:pPr>
        <w:jc w:val="both"/>
        <w:rPr>
          <w:rFonts w:ascii="Arial Narrow" w:hAnsi="Arial Narrow"/>
          <w:lang w:val="es-ES"/>
        </w:rPr>
      </w:pPr>
    </w:p>
    <w:p w14:paraId="483A0DFD" w14:textId="7637710F" w:rsidR="008B3857" w:rsidRDefault="008B3857" w:rsidP="003B50AE">
      <w:pPr>
        <w:jc w:val="both"/>
        <w:rPr>
          <w:rFonts w:ascii="Arial Narrow" w:hAnsi="Arial Narrow"/>
          <w:lang w:val="es-ES"/>
        </w:rPr>
      </w:pPr>
    </w:p>
    <w:p w14:paraId="2F7F6F20" w14:textId="402EF9CB" w:rsidR="008B3857" w:rsidRDefault="008B3857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6531B1F7" w14:textId="3E854D09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1AE93939" w14:textId="00450937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737F3DB9" w14:textId="736FCBA1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22E3DD98" w14:textId="1AB8DEAC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414326C7" w14:textId="48338645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7BB2E712" w14:textId="19578DDC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4EE9EF30" w14:textId="7F89DC1A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66CDBF37" w14:textId="7E2D7EDD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3268D4FA" w14:textId="7ABF5BD9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1A339CA7" w14:textId="490D8038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25FCBE1C" w14:textId="6C1602DF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237928E3" w14:textId="7A225A50" w:rsidR="006E2FBE" w:rsidRDefault="006E2FBE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p w14:paraId="1058101F" w14:textId="1D6F3075" w:rsidR="008B3857" w:rsidRDefault="008B3857" w:rsidP="008B3857">
      <w:pPr>
        <w:jc w:val="both"/>
        <w:rPr>
          <w:rFonts w:ascii="Arial Narrow" w:hAnsi="Arial Narrow"/>
          <w:color w:val="000000" w:themeColor="text1"/>
          <w:lang w:val="es-ES"/>
        </w:rPr>
      </w:pPr>
    </w:p>
    <w:sectPr w:rsidR="008B3857" w:rsidSect="00DB3E57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FDB5" w14:textId="77777777" w:rsidR="0086066C" w:rsidRDefault="0086066C" w:rsidP="00C90025">
      <w:r>
        <w:separator/>
      </w:r>
    </w:p>
  </w:endnote>
  <w:endnote w:type="continuationSeparator" w:id="0">
    <w:p w14:paraId="6F93A553" w14:textId="77777777" w:rsidR="0086066C" w:rsidRDefault="0086066C" w:rsidP="00C9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BFEA" w14:textId="77777777" w:rsidR="0086066C" w:rsidRDefault="0086066C" w:rsidP="00C90025">
      <w:r>
        <w:separator/>
      </w:r>
    </w:p>
  </w:footnote>
  <w:footnote w:type="continuationSeparator" w:id="0">
    <w:p w14:paraId="552AD523" w14:textId="77777777" w:rsidR="0086066C" w:rsidRDefault="0086066C" w:rsidP="00C9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8" w:type="pct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90"/>
      <w:gridCol w:w="2152"/>
    </w:tblGrid>
    <w:tr w:rsidR="00C90025" w14:paraId="478957B1" w14:textId="77777777" w:rsidTr="00CE065A">
      <w:tc>
        <w:tcPr>
          <w:tcW w:w="3710" w:type="pct"/>
        </w:tcPr>
        <w:p w14:paraId="39C69CA2" w14:textId="77777777" w:rsidR="00C90025" w:rsidRPr="000B05DE" w:rsidRDefault="00C90025" w:rsidP="00C90025">
          <w:pPr>
            <w:pStyle w:val="Encabezado"/>
            <w:spacing w:line="276" w:lineRule="aut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sz w:val="40"/>
            </w:rPr>
            <w:t xml:space="preserve">     </w:t>
          </w:r>
          <w:bookmarkStart w:id="0" w:name="_Hlk495247506"/>
          <w:r w:rsidRPr="000B05DE">
            <w:rPr>
              <w:rFonts w:ascii="Arial Narrow" w:hAnsi="Arial Narrow"/>
              <w:b/>
              <w:sz w:val="40"/>
            </w:rPr>
            <w:t>MÁSTER EN PLANIFICACIÓN Y GESTIÓN DE DESTINOS TURÍSTICOS</w:t>
          </w:r>
        </w:p>
        <w:p w14:paraId="1373CDBE" w14:textId="77777777" w:rsidR="00C90025" w:rsidRPr="000B05DE" w:rsidRDefault="00C90025" w:rsidP="00C90025">
          <w:pPr>
            <w:pStyle w:val="Encabezado"/>
            <w:rPr>
              <w:rFonts w:ascii="Arial Narrow" w:hAnsi="Arial Narrow"/>
              <w:b/>
              <w:sz w:val="32"/>
            </w:rPr>
          </w:pPr>
          <w:r w:rsidRPr="000B05DE">
            <w:rPr>
              <w:rFonts w:ascii="Arial Narrow" w:hAnsi="Arial Narrow"/>
              <w:b/>
              <w:sz w:val="32"/>
            </w:rPr>
            <w:t>Facultad de Comercio y Turismo</w:t>
          </w:r>
        </w:p>
        <w:p w14:paraId="5CA8B229" w14:textId="77777777" w:rsidR="00C90025" w:rsidRPr="000B05DE" w:rsidRDefault="00C90025" w:rsidP="00C90025">
          <w:pPr>
            <w:pStyle w:val="Encabezado"/>
            <w:rPr>
              <w:rFonts w:ascii="Arial Narrow" w:hAnsi="Arial Narrow"/>
              <w:i/>
              <w:sz w:val="28"/>
            </w:rPr>
          </w:pPr>
          <w:r w:rsidRPr="000B05DE">
            <w:rPr>
              <w:rFonts w:ascii="Arial Narrow" w:hAnsi="Arial Narrow"/>
              <w:i/>
              <w:sz w:val="28"/>
            </w:rPr>
            <w:t>Universidad Complutense de Madrid</w:t>
          </w:r>
        </w:p>
        <w:p w14:paraId="4EC7BB51" w14:textId="77777777" w:rsidR="00C90025" w:rsidRPr="00CB16BA" w:rsidRDefault="00C90025" w:rsidP="00C90025">
          <w:pPr>
            <w:pStyle w:val="Encabezado"/>
            <w:rPr>
              <w:rFonts w:ascii="Arial Narrow" w:hAnsi="Arial Narrow"/>
            </w:rPr>
          </w:pPr>
          <w:r w:rsidRPr="00CB16BA">
            <w:rPr>
              <w:rFonts w:ascii="Arial Narrow" w:hAnsi="Arial Narrow"/>
            </w:rPr>
            <w:t>Avda. Filipinas, 3</w:t>
          </w:r>
        </w:p>
        <w:p w14:paraId="5F69E5E5" w14:textId="77777777" w:rsidR="00C90025" w:rsidRPr="00CB16BA" w:rsidRDefault="00C90025" w:rsidP="00C90025">
          <w:pPr>
            <w:pStyle w:val="Encabezado"/>
            <w:rPr>
              <w:rFonts w:ascii="Arial Narrow" w:hAnsi="Arial Narrow"/>
            </w:rPr>
          </w:pPr>
          <w:r w:rsidRPr="00CB16BA">
            <w:rPr>
              <w:rFonts w:ascii="Arial Narrow" w:hAnsi="Arial Narrow"/>
            </w:rPr>
            <w:t>28003 – Madrid</w:t>
          </w:r>
        </w:p>
        <w:p w14:paraId="7CA5695D" w14:textId="77777777" w:rsidR="00C90025" w:rsidRDefault="00C90025" w:rsidP="00C90025">
          <w:pPr>
            <w:pStyle w:val="Encabezado"/>
          </w:pPr>
          <w:r w:rsidRPr="00CB16BA">
            <w:rPr>
              <w:rFonts w:ascii="Arial Narrow" w:hAnsi="Arial Narrow"/>
            </w:rPr>
            <w:t>www.ucm.es/gestiondestinos</w:t>
          </w:r>
        </w:p>
      </w:tc>
      <w:tc>
        <w:tcPr>
          <w:tcW w:w="1290" w:type="pct"/>
        </w:tcPr>
        <w:p w14:paraId="70C8198E" w14:textId="77777777" w:rsidR="00C90025" w:rsidRDefault="00C90025" w:rsidP="00C90025">
          <w:pPr>
            <w:pStyle w:val="Encabezado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AA73076" wp14:editId="7AFB1986">
                    <wp:simplePos x="0" y="0"/>
                    <wp:positionH relativeFrom="column">
                      <wp:posOffset>433070</wp:posOffset>
                    </wp:positionH>
                    <wp:positionV relativeFrom="paragraph">
                      <wp:posOffset>635</wp:posOffset>
                    </wp:positionV>
                    <wp:extent cx="948690" cy="1754505"/>
                    <wp:effectExtent l="0" t="0" r="0" b="0"/>
                    <wp:wrapSquare wrapText="bothSides"/>
                    <wp:docPr id="4" name="Cuadro de tex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8690" cy="1754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0F10DC" w14:textId="77777777" w:rsidR="00C90025" w:rsidRDefault="00C90025" w:rsidP="00C90025">
                                <w:pPr>
                                  <w:rPr>
                                    <w:noProof/>
                                  </w:rPr>
                                </w:pPr>
                                <w:bookmarkStart w:id="1" w:name="_Hlk495247989"/>
                                <w:bookmarkEnd w:id="1"/>
                                <w:r w:rsidRPr="00F4713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EF93FD9" wp14:editId="6B134EB5">
                                      <wp:extent cx="765810" cy="765810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65810" cy="765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306800A" w14:textId="35189896" w:rsidR="00C90025" w:rsidRDefault="00A47C36" w:rsidP="00C90025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A27EC6" wp14:editId="5BB24DB5">
                                      <wp:extent cx="695960" cy="729088"/>
                                      <wp:effectExtent l="0" t="0" r="8890" b="0"/>
                                      <wp:docPr id="1" name="Imagen 1" descr="Imagen que contiene dibujo, alimentos, cd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logo facultad.jpg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9023" cy="732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B6B01B5" w14:textId="77777777" w:rsidR="00C90025" w:rsidRDefault="00C90025" w:rsidP="00C90025"/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A7307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left:0;text-align:left;margin-left:34.1pt;margin-top:.05pt;width:74.7pt;height:138.1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" stroked="f">
                    <v:textbox>
                      <w:txbxContent>
                        <w:p w14:paraId="0E0F10DC" w14:textId="77777777" w:rsidR="00C90025" w:rsidRDefault="00C90025" w:rsidP="00C90025">
                          <w:pPr>
                            <w:rPr>
                              <w:noProof/>
                            </w:rPr>
                          </w:pPr>
                          <w:bookmarkStart w:id="2" w:name="_Hlk495247989"/>
                          <w:bookmarkEnd w:id="2"/>
                          <w:r w:rsidRPr="00F47132">
                            <w:rPr>
                              <w:noProof/>
                            </w:rPr>
                            <w:drawing>
                              <wp:inline distT="0" distB="0" distL="0" distR="0" wp14:anchorId="6EF93FD9" wp14:editId="6B134EB5">
                                <wp:extent cx="765810" cy="765810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5810" cy="765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06800A" w14:textId="35189896" w:rsidR="00C90025" w:rsidRDefault="00A47C36" w:rsidP="00C90025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27EC6" wp14:editId="5BB24DB5">
                                <wp:extent cx="695960" cy="729088"/>
                                <wp:effectExtent l="0" t="0" r="8890" b="0"/>
                                <wp:docPr id="1" name="Imagen 1" descr="Imagen que contiene dibujo, alimentos, cd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facultad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9023" cy="7322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6B01B5" w14:textId="77777777" w:rsidR="00C90025" w:rsidRDefault="00C90025" w:rsidP="00C90025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bookmarkEnd w:id="0"/>
  </w:tbl>
  <w:p w14:paraId="7AF60BEC" w14:textId="77777777" w:rsidR="00C90025" w:rsidRDefault="00C90025" w:rsidP="00C900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5F3E1BE-280F-4AC0-B19A-84F768660DC8}"/>
    <w:docVar w:name="dgnword-eventsink" w:val="75082184"/>
  </w:docVars>
  <w:rsids>
    <w:rsidRoot w:val="001F0FB6"/>
    <w:rsid w:val="000E34DB"/>
    <w:rsid w:val="001531CA"/>
    <w:rsid w:val="001F0FB6"/>
    <w:rsid w:val="001F5CB8"/>
    <w:rsid w:val="003A4A4D"/>
    <w:rsid w:val="003B50AE"/>
    <w:rsid w:val="005044B7"/>
    <w:rsid w:val="005A34F8"/>
    <w:rsid w:val="006127B1"/>
    <w:rsid w:val="006E2FBE"/>
    <w:rsid w:val="0086066C"/>
    <w:rsid w:val="008B3857"/>
    <w:rsid w:val="00976BB1"/>
    <w:rsid w:val="00A47C36"/>
    <w:rsid w:val="00B01A43"/>
    <w:rsid w:val="00BA1A2B"/>
    <w:rsid w:val="00C90025"/>
    <w:rsid w:val="00D916AE"/>
    <w:rsid w:val="00DB3E57"/>
    <w:rsid w:val="00DC52D3"/>
    <w:rsid w:val="00DE6B37"/>
    <w:rsid w:val="00F84012"/>
    <w:rsid w:val="00FA6E3C"/>
    <w:rsid w:val="00FB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E3C6B"/>
  <w15:docId w15:val="{C66A112A-7067-4DF3-8C35-7CC36E7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0025"/>
  </w:style>
  <w:style w:type="paragraph" w:styleId="Piedepgina">
    <w:name w:val="footer"/>
    <w:basedOn w:val="Normal"/>
    <w:link w:val="PiedepginaCar"/>
    <w:uiPriority w:val="99"/>
    <w:unhideWhenUsed/>
    <w:rsid w:val="00C90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025"/>
  </w:style>
  <w:style w:type="paragraph" w:styleId="NormalWeb">
    <w:name w:val="Normal (Web)"/>
    <w:basedOn w:val="Normal"/>
    <w:uiPriority w:val="99"/>
    <w:semiHidden/>
    <w:unhideWhenUsed/>
    <w:rsid w:val="008B38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ernestocarrillo@telefonica.net</dc:creator>
  <cp:lastModifiedBy>IGNACIO RUIZ GUERRA</cp:lastModifiedBy>
  <cp:revision>5</cp:revision>
  <dcterms:created xsi:type="dcterms:W3CDTF">2022-06-27T08:25:00Z</dcterms:created>
  <dcterms:modified xsi:type="dcterms:W3CDTF">2023-09-06T08:48:00Z</dcterms:modified>
</cp:coreProperties>
</file>